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00" w:beforeAutospacing="1" w:after="100" w:afterAutospacing="1" w:line="360" w:lineRule="auto"/>
        <w:ind w:firstLine="267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 xml:space="preserve">白山云特工计划   </w:t>
      </w:r>
    </w:p>
    <w:p>
      <w:pPr>
        <w:widowControl/>
        <w:spacing w:before="100" w:beforeAutospacing="1" w:after="100" w:afterAutospacing="1" w:line="360" w:lineRule="auto"/>
        <w:ind w:firstLine="3092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----- 2016年校园招聘来袭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>白山云科技创立于2015年，以惊人的成长速度迅速崛起，成为云服务领域受人瞩目的公司，</w:t>
      </w:r>
      <w:r>
        <w:rPr>
          <w:rFonts w:hint="eastAsia" w:ascii="宋体" w:hAnsi="宋体" w:eastAsia="宋体" w:cs="Times New Roman"/>
          <w:kern w:val="0"/>
          <w:sz w:val="20"/>
          <w:szCs w:val="20"/>
        </w:rPr>
        <w:t>白山云致力于成为一家世界级的互联网基础平台提供商，致力为客户提供崭新的智慧型互联网内容传输云服务，以全透明服务和定制化服务为核心，助力企业提高实时效率，为其带来更快更稳定的传输体验。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>以创始人兼CEO霍涛为领导的白山云团队均来自百度、腾讯、阿里、华为、蓝汛、网宿等知名互联网公司，公司倡导平等轻松的伙伴式工作氛围，推崇创新、开放、激情、诚信、责任，希望员工在白山云这个高速发展的大家庭中快乐的工作，自由的成长。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> 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>白山云为大家提供全方位立体式周到性的福利套餐体现多视觉冲击：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 xml:space="preserve">吃：一日三餐、营养水果下午茶、24小时无间断冷热饮及小吃甜品、全周无重复每日营养汤； 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 xml:space="preserve">住：办公睡眠一体式12星座胶囊公寓、洗浴间、洗衣房； 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 xml:space="preserve">行：全开放式办公区、立式及多姿势式办公区； 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 xml:space="preserve">玩：特工健身房、特工体感游戏厅、幕布电影； 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 xml:space="preserve">职业保障：五险一金、商业保险； 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 xml:space="preserve">薪酬福利：最具竞争力薪酬、转正万股期权激励、重大贡献奇特大奖奖励； 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>价值体现：扁平化组织结构、弹性工作制、资深技术大牛亲自指导、超越CEO的特工培训营。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>    如果你愿意，可以24小时泡在这里，真正的Family!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> 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2016年校园招聘开放岗位：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>研发工程师、研发运维工程师、系统安全工程师、产品售前工程师、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宋体" w:asciiTheme="minorEastAsia" w:hAnsiTheme="minorEastAsia"/>
          <w:kern w:val="0"/>
          <w:sz w:val="20"/>
          <w:szCs w:val="21"/>
        </w:rPr>
      </w:pPr>
      <w:r>
        <w:rPr>
          <w:rFonts w:hint="eastAsia" w:cs="宋体" w:asciiTheme="minorEastAsia" w:hAnsiTheme="minorEastAsia"/>
          <w:kern w:val="0"/>
          <w:sz w:val="20"/>
          <w:szCs w:val="21"/>
        </w:rPr>
        <w:t>市场经理、 品牌经理、  销售经理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宋体" w:asciiTheme="minorEastAsia" w:hAnsiTheme="minorEastAsia"/>
          <w:kern w:val="0"/>
          <w:sz w:val="20"/>
          <w:szCs w:val="21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360" w:lineRule="auto"/>
        <w:jc w:val="left"/>
        <w:rPr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</w:pPr>
      <w:r>
        <w:rPr>
          <w:rFonts w:hint="eastAsia" w:cs="Times New Roman" w:asciiTheme="minorEastAsia" w:hAnsiTheme="minorEastAsia"/>
          <w:b/>
          <w:bCs/>
          <w:color w:val="FF0000"/>
          <w:kern w:val="0"/>
          <w:sz w:val="20"/>
          <w:szCs w:val="21"/>
        </w:rPr>
        <w:t>白山云特工计划in</w:t>
      </w:r>
      <w:r>
        <w:rPr>
          <w:rFonts w:hint="eastAsia" w:cs="Times New Roman" w:asciiTheme="minorEastAsia" w:hAnsiTheme="minorEastAsia"/>
          <w:b/>
          <w:bCs/>
          <w:color w:val="FF0000"/>
          <w:kern w:val="0"/>
          <w:sz w:val="20"/>
          <w:szCs w:val="21"/>
          <w:lang w:val="en-US" w:eastAsia="zh-CN"/>
        </w:rPr>
        <w:t>g</w:t>
      </w:r>
      <w:r>
        <w:rPr>
          <w:rFonts w:hint="eastAsia" w:cs="Times New Roman" w:asciiTheme="minorEastAsia" w:hAnsiTheme="minorEastAsia"/>
          <w:b/>
          <w:bCs/>
          <w:color w:val="FF0000"/>
          <w:kern w:val="0"/>
          <w:sz w:val="20"/>
          <w:szCs w:val="21"/>
        </w:rPr>
        <w:t>，跃跃欲试了吗？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</w:pPr>
      <w:r>
        <w:rPr>
          <w:rFonts w:hint="eastAsia" w:cs="Times New Roman" w:asciiTheme="minorEastAsia" w:hAnsiTheme="minorEastAsia"/>
          <w:b/>
          <w:bCs/>
          <w:color w:val="FF0000"/>
          <w:kern w:val="0"/>
          <w:sz w:val="20"/>
          <w:szCs w:val="21"/>
        </w:rPr>
        <w:t>赶紧</w:t>
      </w:r>
      <w:r>
        <w:rPr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  <w:t>点击链接</w:t>
      </w:r>
      <w:r>
        <w:rPr>
          <w:rFonts w:hint="eastAsia" w:cs="Times New Roman" w:asciiTheme="minorEastAsia" w:hAnsiTheme="minorEastAsia"/>
          <w:b/>
          <w:bCs/>
          <w:color w:val="FF0000"/>
          <w:kern w:val="0"/>
          <w:sz w:val="20"/>
          <w:szCs w:val="21"/>
        </w:rPr>
        <w:t xml:space="preserve"> </w:t>
      </w:r>
      <w:r>
        <w:rPr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  <w:fldChar w:fldCharType="begin"/>
      </w:r>
      <w:r>
        <w:rPr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  <w:instrText xml:space="preserve"> HYPERLINK "http://www.baishancloud.com/job.html" </w:instrText>
      </w:r>
      <w:r>
        <w:rPr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  <w:fldChar w:fldCharType="separate"/>
      </w:r>
      <w:r>
        <w:rPr>
          <w:rStyle w:val="3"/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  <w:t>http://www.baishancloud.com/job.html</w:t>
      </w:r>
      <w:r>
        <w:rPr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  <w:fldChar w:fldCharType="end"/>
      </w:r>
      <w:r>
        <w:rPr>
          <w:rFonts w:hint="eastAsia" w:cs="Times New Roman" w:asciiTheme="minorEastAsia" w:hAnsiTheme="minorEastAsia"/>
          <w:b/>
          <w:bCs/>
          <w:color w:val="FF0000"/>
          <w:kern w:val="0"/>
          <w:sz w:val="20"/>
          <w:szCs w:val="21"/>
          <w:lang w:val="en-US" w:eastAsia="zh-CN"/>
        </w:rPr>
        <w:t xml:space="preserve">   </w:t>
      </w:r>
      <w:r>
        <w:rPr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  <w:t>递我们的简历吧~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Times New Roman" w:asciiTheme="minorEastAsia" w:hAnsiTheme="minorEastAsia"/>
          <w:b/>
          <w:bCs/>
          <w:color w:val="FF0000"/>
          <w:kern w:val="0"/>
          <w:sz w:val="20"/>
          <w:szCs w:val="21"/>
        </w:rPr>
      </w:pPr>
      <w:r>
        <w:rPr>
          <w:rFonts w:hint="eastAsia" w:cs="Times New Roman" w:asciiTheme="minorEastAsia" w:hAnsiTheme="minorEastAsia"/>
          <w:b/>
          <w:bCs/>
          <w:color w:val="FF0000"/>
          <w:kern w:val="0"/>
          <w:sz w:val="20"/>
          <w:szCs w:val="21"/>
        </w:rPr>
        <w:t>老板、技术大咖齐上阵，面对面讲解就业解析！更有多重好礼等你拿！入场礼包！推荐礼包！特工礼包！拿到手软！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Times New Roman" w:asciiTheme="minorEastAsia" w:hAnsiTheme="minorEastAsia"/>
          <w:b/>
          <w:bCs/>
          <w:kern w:val="0"/>
          <w:sz w:val="20"/>
          <w:szCs w:val="21"/>
        </w:rPr>
      </w:pPr>
      <w:r>
        <w:rPr>
          <w:rFonts w:hint="eastAsia" w:cs="Times New Roman" w:asciiTheme="minorEastAsia" w:hAnsiTheme="minorEastAsia"/>
          <w:b/>
          <w:bCs/>
          <w:kern w:val="0"/>
          <w:sz w:val="20"/>
          <w:szCs w:val="21"/>
        </w:rPr>
        <w:t>学校/office</w:t>
      </w:r>
      <w:r>
        <w:rPr>
          <w:rFonts w:cs="Times New Roman" w:asciiTheme="minorEastAsia" w:hAnsiTheme="minorEastAsia"/>
          <w:b/>
          <w:bCs/>
          <w:kern w:val="0"/>
          <w:sz w:val="20"/>
          <w:szCs w:val="21"/>
        </w:rPr>
        <w:t xml:space="preserve">         </w:t>
      </w:r>
      <w:r>
        <w:rPr>
          <w:rFonts w:hint="eastAsia" w:cs="Times New Roman" w:asciiTheme="minorEastAsia" w:hAnsiTheme="minorEastAsia"/>
          <w:b/>
          <w:bCs/>
          <w:kern w:val="0"/>
          <w:sz w:val="20"/>
          <w:szCs w:val="21"/>
        </w:rPr>
        <w:t xml:space="preserve">日期        时间      </w:t>
      </w:r>
      <w:r>
        <w:rPr>
          <w:rFonts w:cs="Times New Roman" w:asciiTheme="minorEastAsia" w:hAnsiTheme="minorEastAsia"/>
          <w:b/>
          <w:bCs/>
          <w:kern w:val="0"/>
          <w:sz w:val="20"/>
          <w:szCs w:val="21"/>
        </w:rPr>
        <w:t xml:space="preserve">    </w:t>
      </w:r>
      <w:r>
        <w:rPr>
          <w:rFonts w:hint="eastAsia" w:cs="Times New Roman" w:asciiTheme="minorEastAsia" w:hAnsiTheme="minorEastAsia"/>
          <w:b/>
          <w:bCs/>
          <w:kern w:val="0"/>
          <w:sz w:val="20"/>
          <w:szCs w:val="21"/>
        </w:rPr>
        <w:t>形式        地点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Times New Roman" w:asciiTheme="minorEastAsia" w:hAnsiTheme="minorEastAsia"/>
          <w:b/>
          <w:kern w:val="0"/>
          <w:sz w:val="20"/>
          <w:szCs w:val="20"/>
        </w:rPr>
      </w:pP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白山云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（北京office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）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 xml:space="preserve"> 11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月16日 10:00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-15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:00 午餐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+下午茶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 xml:space="preserve"> OPENDAY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+笔试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Times New Roman" w:asciiTheme="minorEastAsia" w:hAnsiTheme="minorEastAsia"/>
          <w:b/>
          <w:kern w:val="0"/>
          <w:sz w:val="20"/>
          <w:szCs w:val="20"/>
        </w:rPr>
      </w:pP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福州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大学（旗山校区）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 xml:space="preserve"> 11月18日 19:00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-21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:30 宣讲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+笔试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 xml:space="preserve"> 文科教学楼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文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1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-105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Times New Roman" w:asciiTheme="minorEastAsia" w:hAnsiTheme="minorEastAsia"/>
          <w:b/>
          <w:kern w:val="0"/>
          <w:sz w:val="20"/>
          <w:szCs w:val="20"/>
        </w:rPr>
      </w:pP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厦门大学（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本部）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 xml:space="preserve">    11月23日 19:00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-21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 xml:space="preserve">:30 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 xml:space="preserve"> 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宣讲</w:t>
      </w:r>
      <w:r>
        <w:rPr>
          <w:rFonts w:cs="Times New Roman" w:asciiTheme="minorEastAsia" w:hAnsiTheme="minorEastAsia"/>
          <w:b/>
          <w:kern w:val="0"/>
          <w:sz w:val="20"/>
          <w:szCs w:val="20"/>
        </w:rPr>
        <w:t>+笔试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 xml:space="preserve"> 海韵教学楼407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Times New Roman" w:asciiTheme="minorEastAsia" w:hAnsiTheme="minorEastAsia"/>
          <w:b/>
          <w:kern w:val="0"/>
          <w:sz w:val="20"/>
          <w:szCs w:val="20"/>
        </w:rPr>
      </w:pPr>
      <w:r>
        <w:rPr>
          <w:rFonts w:cs="Times New Roman" w:asciiTheme="minorEastAsia" w:hAnsiTheme="minorEastAsia"/>
          <w:b/>
          <w:kern w:val="0"/>
          <w:sz w:val="20"/>
          <w:szCs w:val="20"/>
        </w:rPr>
        <w:t>北京office</w:t>
      </w:r>
      <w:r>
        <w:rPr>
          <w:rFonts w:hint="eastAsia" w:cs="Times New Roman" w:asciiTheme="minorEastAsia" w:hAnsiTheme="minorEastAsia"/>
          <w:b/>
          <w:kern w:val="0"/>
          <w:sz w:val="20"/>
          <w:szCs w:val="20"/>
        </w:rPr>
        <w:t>地址：北京市朝阳区酒仙桥电子城IT产业园201楼E座5层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0F"/>
    <w:rsid w:val="0011650F"/>
    <w:rsid w:val="001939FD"/>
    <w:rsid w:val="001C6B6C"/>
    <w:rsid w:val="001F194C"/>
    <w:rsid w:val="001F4A29"/>
    <w:rsid w:val="005151C3"/>
    <w:rsid w:val="00561396"/>
    <w:rsid w:val="00805026"/>
    <w:rsid w:val="00A32180"/>
    <w:rsid w:val="00AD075F"/>
    <w:rsid w:val="00D14FF7"/>
    <w:rsid w:val="00DC1156"/>
    <w:rsid w:val="00DE036B"/>
    <w:rsid w:val="00F33DA5"/>
    <w:rsid w:val="00F47FF3"/>
    <w:rsid w:val="00F70FBF"/>
    <w:rsid w:val="286143B6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2015-11-11T02:54:00Z</dcterms:created>
  <dc:creator>李</dc:creator>
  <cp:lastModifiedBy>Administrator</cp:lastModifiedBy>
  <cp:lastPrinted>2015-11-08T11:39:00Z</cp:lastPrinted>
  <dcterms:modified xsi:type="dcterms:W3CDTF">2015-11-11T08:17:48Z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